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686CE" w14:textId="77777777" w:rsidR="00CA4BCC" w:rsidRPr="00167CBE" w:rsidRDefault="00CA4BCC" w:rsidP="00CA4BCC">
      <w:pPr>
        <w:pStyle w:val="NormalWeb"/>
        <w:spacing w:before="0" w:beforeAutospacing="0" w:after="0" w:afterAutospacing="0" w:line="276" w:lineRule="auto"/>
        <w:jc w:val="center"/>
        <w:rPr>
          <w:rStyle w:val="Strong"/>
          <w:rFonts w:ascii="Arial" w:hAnsi="Arial" w:cs="Arial"/>
          <w:color w:val="0E101A"/>
          <w:sz w:val="22"/>
          <w:szCs w:val="22"/>
        </w:rPr>
      </w:pPr>
    </w:p>
    <w:p w14:paraId="134674DE" w14:textId="77777777" w:rsidR="00EF6CC2" w:rsidRPr="00167CBE" w:rsidRDefault="00CA4BCC" w:rsidP="00CA4BCC">
      <w:pPr>
        <w:pStyle w:val="NormalWeb"/>
        <w:spacing w:before="0" w:beforeAutospacing="0" w:after="0" w:afterAutospacing="0" w:line="276" w:lineRule="auto"/>
        <w:jc w:val="center"/>
        <w:rPr>
          <w:rStyle w:val="Strong"/>
          <w:rFonts w:ascii="Arial" w:hAnsi="Arial" w:cs="Arial"/>
          <w:color w:val="0E101A"/>
          <w:sz w:val="22"/>
          <w:szCs w:val="22"/>
          <w:lang w:val="en-GB"/>
        </w:rPr>
      </w:pPr>
      <w:r w:rsidRPr="00167CBE">
        <w:rPr>
          <w:rStyle w:val="Strong"/>
          <w:rFonts w:ascii="Arial" w:hAnsi="Arial" w:cs="Arial"/>
          <w:color w:val="0E101A"/>
          <w:sz w:val="22"/>
          <w:szCs w:val="22"/>
          <w:lang w:val="en-GB"/>
        </w:rPr>
        <w:t>Steelcase introduces its new seating innovation Personality Plus</w:t>
      </w:r>
    </w:p>
    <w:p w14:paraId="5EFC87EF" w14:textId="7FCEACA0" w:rsidR="00CA4BCC" w:rsidRPr="00167CBE" w:rsidRDefault="002321AB" w:rsidP="00CA4BCC">
      <w:pPr>
        <w:pStyle w:val="NormalWeb"/>
        <w:spacing w:before="0" w:beforeAutospacing="0" w:after="0" w:afterAutospacing="0" w:line="276" w:lineRule="auto"/>
        <w:jc w:val="center"/>
        <w:rPr>
          <w:rStyle w:val="Strong"/>
          <w:rFonts w:ascii="Arial" w:hAnsi="Arial" w:cs="Arial"/>
          <w:i/>
          <w:iCs/>
          <w:color w:val="0E101A"/>
          <w:sz w:val="22"/>
          <w:szCs w:val="22"/>
          <w:lang w:val="en-GB"/>
        </w:rPr>
      </w:pPr>
      <w:r w:rsidRPr="00167CBE">
        <w:rPr>
          <w:rStyle w:val="Strong"/>
          <w:rFonts w:ascii="Arial" w:hAnsi="Arial" w:cs="Arial"/>
          <w:b w:val="0"/>
          <w:bCs w:val="0"/>
          <w:i/>
          <w:iCs/>
          <w:color w:val="0E101A"/>
          <w:sz w:val="22"/>
          <w:szCs w:val="22"/>
          <w:lang w:val="en-GB"/>
        </w:rPr>
        <w:t>A b</w:t>
      </w:r>
      <w:r w:rsidR="00EF6CC2" w:rsidRPr="00167CBE">
        <w:rPr>
          <w:rStyle w:val="Strong"/>
          <w:rFonts w:ascii="Arial" w:hAnsi="Arial" w:cs="Arial"/>
          <w:b w:val="0"/>
          <w:bCs w:val="0"/>
          <w:i/>
          <w:iCs/>
          <w:color w:val="0E101A"/>
          <w:sz w:val="22"/>
          <w:szCs w:val="22"/>
          <w:lang w:val="en-GB"/>
        </w:rPr>
        <w:t>est-in-class task chair</w:t>
      </w:r>
      <w:r w:rsidR="00B40171" w:rsidRPr="00167CBE">
        <w:rPr>
          <w:rStyle w:val="Strong"/>
          <w:rFonts w:ascii="Arial" w:hAnsi="Arial" w:cs="Arial"/>
          <w:b w:val="0"/>
          <w:bCs w:val="0"/>
          <w:i/>
          <w:iCs/>
          <w:color w:val="0E101A"/>
          <w:sz w:val="22"/>
          <w:szCs w:val="22"/>
          <w:lang w:val="en-GB"/>
        </w:rPr>
        <w:t xml:space="preserve"> </w:t>
      </w:r>
      <w:r w:rsidR="00782297" w:rsidRPr="00167CBE">
        <w:rPr>
          <w:rStyle w:val="Strong"/>
          <w:rFonts w:ascii="Arial" w:hAnsi="Arial" w:cs="Arial"/>
          <w:b w:val="0"/>
          <w:bCs w:val="0"/>
          <w:i/>
          <w:iCs/>
          <w:color w:val="0E101A"/>
          <w:sz w:val="22"/>
          <w:szCs w:val="22"/>
          <w:lang w:val="en-GB"/>
        </w:rPr>
        <w:t>that makes</w:t>
      </w:r>
      <w:r w:rsidR="00EF6CC2" w:rsidRPr="00167CBE">
        <w:rPr>
          <w:rStyle w:val="Strong"/>
          <w:rFonts w:ascii="Arial" w:hAnsi="Arial" w:cs="Arial"/>
          <w:b w:val="0"/>
          <w:bCs w:val="0"/>
          <w:i/>
          <w:iCs/>
          <w:color w:val="0E101A"/>
          <w:sz w:val="22"/>
          <w:szCs w:val="22"/>
          <w:lang w:val="en-GB"/>
        </w:rPr>
        <w:t xml:space="preserve"> ergonomic s</w:t>
      </w:r>
      <w:r w:rsidR="003A0567" w:rsidRPr="00167CBE">
        <w:rPr>
          <w:rStyle w:val="Strong"/>
          <w:rFonts w:ascii="Arial" w:hAnsi="Arial" w:cs="Arial"/>
          <w:b w:val="0"/>
          <w:bCs w:val="0"/>
          <w:i/>
          <w:iCs/>
          <w:color w:val="0E101A"/>
          <w:sz w:val="22"/>
          <w:szCs w:val="22"/>
          <w:lang w:val="en-GB"/>
        </w:rPr>
        <w:t>eat</w:t>
      </w:r>
      <w:r w:rsidR="00EF6CC2" w:rsidRPr="00167CBE">
        <w:rPr>
          <w:rStyle w:val="Strong"/>
          <w:rFonts w:ascii="Arial" w:hAnsi="Arial" w:cs="Arial"/>
          <w:b w:val="0"/>
          <w:bCs w:val="0"/>
          <w:i/>
          <w:iCs/>
          <w:color w:val="0E101A"/>
          <w:sz w:val="22"/>
          <w:szCs w:val="22"/>
          <w:lang w:val="en-GB"/>
        </w:rPr>
        <w:t>ing accessible to everyone</w:t>
      </w:r>
      <w:r w:rsidR="00CA4BCC" w:rsidRPr="00167CBE">
        <w:rPr>
          <w:rStyle w:val="Strong"/>
          <w:rFonts w:ascii="Arial" w:hAnsi="Arial" w:cs="Arial"/>
          <w:i/>
          <w:iCs/>
          <w:color w:val="0E101A"/>
          <w:sz w:val="22"/>
          <w:szCs w:val="22"/>
          <w:lang w:val="en-GB"/>
        </w:rPr>
        <w:t xml:space="preserve"> </w:t>
      </w:r>
    </w:p>
    <w:p w14:paraId="7B50D644" w14:textId="77777777" w:rsidR="00E100AA" w:rsidRPr="00167CBE" w:rsidRDefault="00E100AA" w:rsidP="00CA4BCC">
      <w:pPr>
        <w:pStyle w:val="NormalWeb"/>
        <w:spacing w:before="0" w:beforeAutospacing="0" w:after="0" w:afterAutospacing="0" w:line="276" w:lineRule="auto"/>
        <w:jc w:val="center"/>
        <w:rPr>
          <w:rStyle w:val="Strong"/>
          <w:rFonts w:ascii="Arial" w:hAnsi="Arial" w:cs="Arial"/>
          <w:i/>
          <w:iCs/>
          <w:color w:val="0E101A"/>
          <w:sz w:val="22"/>
          <w:szCs w:val="22"/>
          <w:lang w:val="en-GB"/>
        </w:rPr>
      </w:pPr>
    </w:p>
    <w:p w14:paraId="747C0678" w14:textId="57779FDC" w:rsidR="00E100AA" w:rsidRPr="00167CBE" w:rsidRDefault="00073CD3" w:rsidP="00CA4BCC">
      <w:pPr>
        <w:pStyle w:val="NormalWeb"/>
        <w:spacing w:before="0" w:beforeAutospacing="0" w:after="0" w:afterAutospacing="0" w:line="276" w:lineRule="auto"/>
        <w:jc w:val="center"/>
        <w:rPr>
          <w:rStyle w:val="Strong"/>
          <w:rFonts w:ascii="Arial" w:hAnsi="Arial" w:cs="Arial"/>
          <w:i/>
          <w:iCs/>
          <w:color w:val="0E101A"/>
          <w:sz w:val="22"/>
          <w:szCs w:val="22"/>
          <w:lang w:val="en-GB"/>
        </w:rPr>
      </w:pPr>
      <w:r>
        <w:rPr>
          <w:rFonts w:ascii="Arial" w:hAnsi="Arial" w:cs="Arial"/>
          <w:b/>
          <w:bCs/>
          <w:i/>
          <w:iCs/>
          <w:noProof/>
          <w:color w:val="0E101A"/>
          <w:sz w:val="22"/>
          <w:szCs w:val="22"/>
          <w:lang w:val="en-GB"/>
        </w:rPr>
        <w:drawing>
          <wp:inline distT="0" distB="0" distL="0" distR="0" wp14:anchorId="233C973C" wp14:editId="613FFA12">
            <wp:extent cx="5943600" cy="3958590"/>
            <wp:effectExtent l="0" t="0" r="0" b="3810"/>
            <wp:docPr id="2" name="Picture 2" descr="A picture containing floor, indoor, window, chai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floor, indoor, window, chai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3958590"/>
                    </a:xfrm>
                    <a:prstGeom prst="rect">
                      <a:avLst/>
                    </a:prstGeom>
                  </pic:spPr>
                </pic:pic>
              </a:graphicData>
            </a:graphic>
          </wp:inline>
        </w:drawing>
      </w:r>
    </w:p>
    <w:p w14:paraId="68095D00" w14:textId="77777777" w:rsidR="00CA4BCC" w:rsidRPr="00167CBE" w:rsidRDefault="00CA4BCC" w:rsidP="00E100AA">
      <w:pPr>
        <w:pStyle w:val="NormalWeb"/>
        <w:spacing w:before="0" w:beforeAutospacing="0" w:after="0" w:afterAutospacing="0" w:line="276" w:lineRule="auto"/>
        <w:rPr>
          <w:rFonts w:ascii="Arial" w:hAnsi="Arial" w:cs="Arial"/>
          <w:color w:val="0E101A"/>
          <w:sz w:val="22"/>
          <w:szCs w:val="22"/>
          <w:lang w:val="en-GB"/>
        </w:rPr>
      </w:pPr>
    </w:p>
    <w:p w14:paraId="5D7E726A" w14:textId="45E07BC7" w:rsidR="005C7840" w:rsidRPr="00167CBE" w:rsidRDefault="00EF6CC2" w:rsidP="0026757A">
      <w:pPr>
        <w:pStyle w:val="Heading2"/>
        <w:spacing w:before="0" w:beforeAutospacing="0" w:after="0" w:afterAutospacing="0" w:line="276" w:lineRule="auto"/>
        <w:jc w:val="both"/>
        <w:rPr>
          <w:rFonts w:ascii="Arial" w:eastAsiaTheme="minorHAnsi" w:hAnsi="Arial" w:cs="Arial"/>
          <w:b w:val="0"/>
          <w:bCs w:val="0"/>
          <w:sz w:val="22"/>
          <w:szCs w:val="22"/>
        </w:rPr>
      </w:pPr>
      <w:r w:rsidRPr="00073CD3">
        <w:rPr>
          <w:rStyle w:val="Strong"/>
          <w:rFonts w:ascii="Arial" w:hAnsi="Arial" w:cs="Arial"/>
          <w:b/>
          <w:bCs/>
          <w:color w:val="0E101A"/>
          <w:sz w:val="22"/>
          <w:szCs w:val="22"/>
          <w:lang w:val="en-GB"/>
        </w:rPr>
        <w:t>[</w:t>
      </w:r>
      <w:r w:rsidR="00167CBE" w:rsidRPr="00073CD3">
        <w:rPr>
          <w:rStyle w:val="Strong"/>
          <w:rFonts w:ascii="Arial" w:hAnsi="Arial" w:cs="Arial"/>
          <w:b/>
          <w:bCs/>
          <w:color w:val="0E101A"/>
          <w:sz w:val="22"/>
          <w:szCs w:val="22"/>
          <w:lang w:val="en-GB"/>
        </w:rPr>
        <w:t>India,</w:t>
      </w:r>
      <w:r w:rsidR="00CA4BCC" w:rsidRPr="00073CD3">
        <w:rPr>
          <w:rStyle w:val="Strong"/>
          <w:rFonts w:ascii="Arial" w:hAnsi="Arial" w:cs="Arial"/>
          <w:b/>
          <w:bCs/>
          <w:color w:val="0E101A"/>
          <w:sz w:val="22"/>
          <w:szCs w:val="22"/>
          <w:lang w:val="en-GB"/>
        </w:rPr>
        <w:t xml:space="preserve"> </w:t>
      </w:r>
      <w:r w:rsidR="00C05BAD" w:rsidRPr="00073CD3">
        <w:rPr>
          <w:rStyle w:val="Strong"/>
          <w:rFonts w:ascii="Arial" w:hAnsi="Arial" w:cs="Arial"/>
          <w:b/>
          <w:bCs/>
          <w:color w:val="0E101A"/>
          <w:sz w:val="22"/>
          <w:szCs w:val="22"/>
          <w:lang w:val="en-GB"/>
        </w:rPr>
        <w:t xml:space="preserve">March </w:t>
      </w:r>
      <w:r w:rsidR="00167CBE" w:rsidRPr="00073CD3">
        <w:rPr>
          <w:rStyle w:val="Strong"/>
          <w:rFonts w:ascii="Arial" w:hAnsi="Arial" w:cs="Arial"/>
          <w:b/>
          <w:bCs/>
          <w:color w:val="0E101A"/>
          <w:sz w:val="22"/>
          <w:szCs w:val="22"/>
          <w:lang w:val="en-GB"/>
        </w:rPr>
        <w:t xml:space="preserve">8, </w:t>
      </w:r>
      <w:r w:rsidR="00CA4BCC" w:rsidRPr="00073CD3">
        <w:rPr>
          <w:rStyle w:val="Strong"/>
          <w:rFonts w:ascii="Arial" w:hAnsi="Arial" w:cs="Arial"/>
          <w:b/>
          <w:bCs/>
          <w:color w:val="0E101A"/>
          <w:sz w:val="22"/>
          <w:szCs w:val="22"/>
          <w:lang w:val="en-GB"/>
        </w:rPr>
        <w:t>2022</w:t>
      </w:r>
      <w:r w:rsidRPr="00073CD3">
        <w:rPr>
          <w:rStyle w:val="Strong"/>
          <w:rFonts w:ascii="Arial" w:hAnsi="Arial" w:cs="Arial"/>
          <w:b/>
          <w:bCs/>
          <w:color w:val="0E101A"/>
          <w:sz w:val="22"/>
          <w:szCs w:val="22"/>
          <w:lang w:val="en-GB"/>
        </w:rPr>
        <w:t>]</w:t>
      </w:r>
      <w:r w:rsidR="00CA4BCC" w:rsidRPr="00167CBE">
        <w:rPr>
          <w:rStyle w:val="Strong"/>
          <w:rFonts w:ascii="Arial" w:hAnsi="Arial" w:cs="Arial"/>
          <w:b/>
          <w:bCs/>
          <w:color w:val="0E101A"/>
          <w:sz w:val="22"/>
          <w:szCs w:val="22"/>
          <w:lang w:val="en-GB"/>
        </w:rPr>
        <w:t> </w:t>
      </w:r>
      <w:r w:rsidR="0026757A" w:rsidRPr="00167CBE">
        <w:rPr>
          <w:rFonts w:ascii="Arial" w:eastAsiaTheme="minorHAnsi" w:hAnsi="Arial" w:cs="Arial"/>
          <w:b w:val="0"/>
          <w:bCs w:val="0"/>
          <w:sz w:val="22"/>
          <w:szCs w:val="22"/>
        </w:rPr>
        <w:t>Recently, global leader in workplace solutions and design, Steelcase expanded its seating offering with the launch of the innovative, Personality Plus. Building on the success of its predecessor, Personality, the Plus is the manifestation of a redesign process aimed at delivering more performance while using fewer materials. The result? The Personality Plus delivers best in class, high quality seating at an accessible price point, covered under a 12-year warranty.</w:t>
      </w:r>
    </w:p>
    <w:p w14:paraId="014FA982" w14:textId="77777777" w:rsidR="00AC0DBC" w:rsidRPr="00167CBE" w:rsidRDefault="00AC0DBC" w:rsidP="0026757A">
      <w:pPr>
        <w:pStyle w:val="Heading2"/>
        <w:spacing w:before="0" w:beforeAutospacing="0" w:after="0" w:afterAutospacing="0" w:line="276" w:lineRule="auto"/>
        <w:jc w:val="both"/>
        <w:rPr>
          <w:rFonts w:ascii="Arial" w:eastAsiaTheme="minorHAnsi" w:hAnsi="Arial" w:cs="Arial"/>
          <w:b w:val="0"/>
          <w:bCs w:val="0"/>
          <w:sz w:val="22"/>
          <w:szCs w:val="22"/>
        </w:rPr>
      </w:pPr>
    </w:p>
    <w:p w14:paraId="4BF888D0" w14:textId="7047E237" w:rsidR="00AA456D" w:rsidRPr="00167CBE" w:rsidRDefault="00782297" w:rsidP="004D2B28">
      <w:pPr>
        <w:pStyle w:val="NormalWeb"/>
        <w:spacing w:before="0" w:beforeAutospacing="0" w:after="0" w:afterAutospacing="0" w:line="276" w:lineRule="auto"/>
        <w:jc w:val="both"/>
        <w:rPr>
          <w:rFonts w:ascii="Arial" w:hAnsi="Arial" w:cs="Arial"/>
          <w:color w:val="0E101A"/>
          <w:sz w:val="22"/>
          <w:szCs w:val="22"/>
          <w:lang w:val="en-GB"/>
        </w:rPr>
      </w:pPr>
      <w:r w:rsidRPr="00167CBE">
        <w:rPr>
          <w:rFonts w:ascii="Arial" w:hAnsi="Arial" w:cs="Arial"/>
          <w:sz w:val="22"/>
          <w:szCs w:val="22"/>
        </w:rPr>
        <w:t xml:space="preserve">Engineered out of Steelcase’s Seating Insights – the result of a global posture study that surveyed over 2000 people across 11 countries – the Personality Plus is designed to support the active movement of users throughout the day. To keep its users supported and sitting well, the chair features a broad range of innovations: </w:t>
      </w:r>
      <w:r w:rsidRPr="00167CBE">
        <w:rPr>
          <w:rFonts w:ascii="Arial" w:hAnsi="Arial" w:cs="Arial"/>
          <w:color w:val="0E101A"/>
          <w:sz w:val="22"/>
          <w:szCs w:val="22"/>
          <w:lang w:val="en-GB"/>
        </w:rPr>
        <w:t>"Interplay”, a proprietary, weight activated mechanism that allows users to personalise their recline tension with a simple click; a unique “Palm” seat back to encourage active movement; adaptive bolstering for long lasting seat comfort; adjustable lumbar for dynamic back support, and reactive, Fluid 4D armrests that pivot to keep users connected to their work and technology throughout the day.</w:t>
      </w:r>
    </w:p>
    <w:p w14:paraId="10BE3A5D" w14:textId="77777777" w:rsidR="00782297" w:rsidRPr="00167CBE" w:rsidRDefault="00782297" w:rsidP="004D2B28">
      <w:pPr>
        <w:pStyle w:val="NormalWeb"/>
        <w:spacing w:before="0" w:beforeAutospacing="0" w:after="0" w:afterAutospacing="0" w:line="276" w:lineRule="auto"/>
        <w:jc w:val="both"/>
        <w:rPr>
          <w:rFonts w:ascii="Arial" w:eastAsia="Times New Roman" w:hAnsi="Arial" w:cs="Arial"/>
          <w:sz w:val="22"/>
          <w:szCs w:val="22"/>
          <w:lang w:val="en-GB"/>
        </w:rPr>
      </w:pPr>
    </w:p>
    <w:p w14:paraId="423D2AAC" w14:textId="017EB8D9" w:rsidR="00CA4BCC" w:rsidRDefault="003A0567" w:rsidP="004D2B28">
      <w:pPr>
        <w:pStyle w:val="NormalWeb"/>
        <w:spacing w:before="0" w:beforeAutospacing="0" w:after="0" w:afterAutospacing="0" w:line="276" w:lineRule="auto"/>
        <w:jc w:val="both"/>
        <w:rPr>
          <w:rFonts w:ascii="Arial" w:hAnsi="Arial" w:cs="Arial"/>
          <w:sz w:val="22"/>
          <w:szCs w:val="22"/>
        </w:rPr>
      </w:pPr>
      <w:r w:rsidRPr="00167CBE">
        <w:rPr>
          <w:rFonts w:ascii="Arial" w:eastAsia="Times New Roman" w:hAnsi="Arial" w:cs="Arial"/>
          <w:sz w:val="22"/>
          <w:szCs w:val="22"/>
          <w:lang w:val="en-GB"/>
        </w:rPr>
        <w:t>Design</w:t>
      </w:r>
      <w:r w:rsidR="000A22D0" w:rsidRPr="00167CBE">
        <w:rPr>
          <w:rFonts w:ascii="Arial" w:eastAsia="Times New Roman" w:hAnsi="Arial" w:cs="Arial"/>
          <w:sz w:val="22"/>
          <w:szCs w:val="22"/>
          <w:lang w:val="en-GB"/>
        </w:rPr>
        <w:t>ed</w:t>
      </w:r>
      <w:r w:rsidRPr="00167CBE">
        <w:rPr>
          <w:rFonts w:ascii="Arial" w:eastAsia="Times New Roman" w:hAnsi="Arial" w:cs="Arial"/>
          <w:sz w:val="22"/>
          <w:szCs w:val="22"/>
          <w:lang w:val="en-GB"/>
        </w:rPr>
        <w:t xml:space="preserve"> with sustainability and the environment in mind, the new range </w:t>
      </w:r>
      <w:r w:rsidR="00CA4BCC" w:rsidRPr="00167CBE">
        <w:rPr>
          <w:rFonts w:ascii="Arial" w:hAnsi="Arial" w:cs="Arial"/>
          <w:color w:val="0E101A"/>
          <w:sz w:val="22"/>
          <w:szCs w:val="22"/>
          <w:lang w:val="en-GB"/>
        </w:rPr>
        <w:t>is made with 15% fewer parts than its predecessor, reducing</w:t>
      </w:r>
      <w:r w:rsidR="000A22D0" w:rsidRPr="00167CBE">
        <w:rPr>
          <w:rFonts w:ascii="Arial" w:hAnsi="Arial" w:cs="Arial"/>
          <w:color w:val="0E101A"/>
          <w:sz w:val="22"/>
          <w:szCs w:val="22"/>
          <w:lang w:val="en-GB"/>
        </w:rPr>
        <w:t xml:space="preserve"> its</w:t>
      </w:r>
      <w:r w:rsidR="00CA4BCC" w:rsidRPr="00167CBE">
        <w:rPr>
          <w:rFonts w:ascii="Arial" w:hAnsi="Arial" w:cs="Arial"/>
          <w:color w:val="0E101A"/>
          <w:sz w:val="22"/>
          <w:szCs w:val="22"/>
          <w:lang w:val="en-GB"/>
        </w:rPr>
        <w:t xml:space="preserve"> overall carbon footprint. </w:t>
      </w:r>
      <w:r w:rsidR="00782297" w:rsidRPr="00167CBE">
        <w:rPr>
          <w:rFonts w:ascii="Arial" w:hAnsi="Arial" w:cs="Arial"/>
          <w:sz w:val="22"/>
          <w:szCs w:val="22"/>
        </w:rPr>
        <w:t xml:space="preserve">With a base made of 100% </w:t>
      </w:r>
      <w:r w:rsidR="00782297" w:rsidRPr="00167CBE">
        <w:rPr>
          <w:rFonts w:ascii="Arial" w:hAnsi="Arial" w:cs="Arial"/>
          <w:sz w:val="22"/>
          <w:szCs w:val="22"/>
        </w:rPr>
        <w:lastRenderedPageBreak/>
        <w:t>recycled materials and thermoplastic polyurethane arm pads that are 100% biodegradable, the Personality Plus is eco-friendly without compromising product quality and strength.</w:t>
      </w:r>
    </w:p>
    <w:p w14:paraId="7586145A" w14:textId="77777777" w:rsidR="00167CBE" w:rsidRPr="00167CBE" w:rsidRDefault="00167CBE" w:rsidP="004D2B28">
      <w:pPr>
        <w:pStyle w:val="NormalWeb"/>
        <w:spacing w:before="0" w:beforeAutospacing="0" w:after="0" w:afterAutospacing="0" w:line="276" w:lineRule="auto"/>
        <w:jc w:val="both"/>
        <w:rPr>
          <w:rFonts w:ascii="Arial" w:hAnsi="Arial" w:cs="Arial"/>
          <w:color w:val="0E101A"/>
          <w:sz w:val="22"/>
          <w:szCs w:val="22"/>
          <w:lang w:val="en-GB"/>
        </w:rPr>
      </w:pPr>
    </w:p>
    <w:p w14:paraId="350A27DD" w14:textId="6DCA4A1F" w:rsidR="00CA4BCC" w:rsidRPr="00167CBE" w:rsidRDefault="00CA4BCC" w:rsidP="004D2B28">
      <w:pPr>
        <w:pStyle w:val="NormalWeb"/>
        <w:spacing w:before="0" w:beforeAutospacing="0" w:after="0" w:afterAutospacing="0" w:line="276" w:lineRule="auto"/>
        <w:jc w:val="both"/>
        <w:rPr>
          <w:rFonts w:ascii="Arial" w:hAnsi="Arial" w:cs="Arial"/>
          <w:i/>
          <w:iCs/>
          <w:color w:val="0E101A"/>
          <w:sz w:val="22"/>
          <w:szCs w:val="22"/>
          <w:lang w:val="en-GB"/>
        </w:rPr>
      </w:pPr>
      <w:r w:rsidRPr="00167CBE">
        <w:rPr>
          <w:rFonts w:ascii="Arial" w:hAnsi="Arial" w:cs="Arial"/>
          <w:i/>
          <w:iCs/>
          <w:color w:val="0E101A"/>
          <w:sz w:val="22"/>
          <w:szCs w:val="22"/>
          <w:lang w:val="en-GB"/>
        </w:rPr>
        <w:t xml:space="preserve">Commenting on this launch, </w:t>
      </w:r>
      <w:r w:rsidRPr="00167CBE">
        <w:rPr>
          <w:rFonts w:ascii="Arial" w:hAnsi="Arial" w:cs="Arial"/>
          <w:b/>
          <w:bCs/>
          <w:i/>
          <w:iCs/>
          <w:color w:val="0E101A"/>
          <w:sz w:val="22"/>
          <w:szCs w:val="22"/>
          <w:lang w:val="en-GB"/>
        </w:rPr>
        <w:t>Praveen Rawal, MD, Steelcase India</w:t>
      </w:r>
      <w:r w:rsidRPr="00167CBE">
        <w:rPr>
          <w:rFonts w:ascii="Arial" w:hAnsi="Arial" w:cs="Arial"/>
          <w:i/>
          <w:iCs/>
          <w:color w:val="0E101A"/>
          <w:sz w:val="22"/>
          <w:szCs w:val="22"/>
          <w:lang w:val="en-GB"/>
        </w:rPr>
        <w:t>, said, "We are delighted to introduce our coveted Personality Plus range in India. This revolutionary new product exemplifies our distinctive engineering and design excellence to elevate people's everyday comfort, performance, and experience at work."</w:t>
      </w:r>
    </w:p>
    <w:p w14:paraId="61A810B1" w14:textId="77777777" w:rsidR="00CA4BCC" w:rsidRPr="00167CBE" w:rsidRDefault="00CA4BCC" w:rsidP="004D2B28">
      <w:pPr>
        <w:pStyle w:val="NormalWeb"/>
        <w:spacing w:before="0" w:beforeAutospacing="0" w:after="0" w:afterAutospacing="0" w:line="276" w:lineRule="auto"/>
        <w:jc w:val="both"/>
        <w:rPr>
          <w:rFonts w:ascii="Arial" w:hAnsi="Arial" w:cs="Arial"/>
          <w:i/>
          <w:iCs/>
          <w:color w:val="0E101A"/>
          <w:sz w:val="22"/>
          <w:szCs w:val="22"/>
          <w:lang w:val="en-GB"/>
        </w:rPr>
      </w:pPr>
    </w:p>
    <w:p w14:paraId="0795341D" w14:textId="2A64112A" w:rsidR="00CA4BCC" w:rsidRPr="00167CBE" w:rsidRDefault="00CA4BCC" w:rsidP="004D2B28">
      <w:pPr>
        <w:pStyle w:val="NormalWeb"/>
        <w:spacing w:before="0" w:beforeAutospacing="0" w:after="0" w:afterAutospacing="0" w:line="276" w:lineRule="auto"/>
        <w:jc w:val="both"/>
        <w:rPr>
          <w:rFonts w:ascii="Arial" w:hAnsi="Arial" w:cs="Arial"/>
          <w:i/>
          <w:iCs/>
          <w:color w:val="0E101A"/>
          <w:sz w:val="22"/>
          <w:szCs w:val="22"/>
          <w:lang w:val="en-GB"/>
        </w:rPr>
      </w:pPr>
      <w:r w:rsidRPr="00167CBE">
        <w:rPr>
          <w:rFonts w:ascii="Arial" w:hAnsi="Arial" w:cs="Arial"/>
          <w:i/>
          <w:iCs/>
          <w:color w:val="0E101A"/>
          <w:sz w:val="22"/>
          <w:szCs w:val="22"/>
          <w:lang w:val="en-GB"/>
        </w:rPr>
        <w:t>"</w:t>
      </w:r>
      <w:r w:rsidR="00C05BAD" w:rsidRPr="00167CBE">
        <w:rPr>
          <w:rFonts w:ascii="Arial" w:hAnsi="Arial" w:cs="Arial"/>
          <w:i/>
          <w:iCs/>
          <w:color w:val="0E101A"/>
          <w:sz w:val="22"/>
          <w:szCs w:val="22"/>
          <w:lang w:val="en-GB"/>
        </w:rPr>
        <w:t xml:space="preserve">India is the biggest innovation frontier for us in Asia right now. With billions of new Gen Z employees joining the workforce for the first time in the next decade, we are purposefully building our India portfolio to provide affordable and sustainable solutions for all consumers in India. </w:t>
      </w:r>
      <w:r w:rsidRPr="00167CBE">
        <w:rPr>
          <w:rFonts w:ascii="Arial" w:hAnsi="Arial" w:cs="Arial"/>
          <w:i/>
          <w:iCs/>
          <w:color w:val="0E101A"/>
          <w:sz w:val="22"/>
          <w:szCs w:val="22"/>
          <w:lang w:val="en-GB"/>
        </w:rPr>
        <w:t xml:space="preserve">The pandemic and subsequent proliferation of workspace technology have mandated companies to create a </w:t>
      </w:r>
      <w:r w:rsidR="004D2B28" w:rsidRPr="00167CBE">
        <w:rPr>
          <w:rFonts w:ascii="Arial" w:hAnsi="Arial" w:cs="Arial"/>
          <w:i/>
          <w:iCs/>
          <w:color w:val="0E101A"/>
          <w:sz w:val="22"/>
          <w:szCs w:val="22"/>
          <w:lang w:val="en-GB"/>
        </w:rPr>
        <w:t>conducive,</w:t>
      </w:r>
      <w:r w:rsidRPr="00167CBE">
        <w:rPr>
          <w:rFonts w:ascii="Arial" w:hAnsi="Arial" w:cs="Arial"/>
          <w:i/>
          <w:iCs/>
          <w:color w:val="0E101A"/>
          <w:sz w:val="22"/>
          <w:szCs w:val="22"/>
          <w:lang w:val="en-GB"/>
        </w:rPr>
        <w:t xml:space="preserve"> yet agility driven work environment. </w:t>
      </w:r>
      <w:r w:rsidR="004D2B28" w:rsidRPr="00167CBE">
        <w:rPr>
          <w:rFonts w:ascii="Arial" w:hAnsi="Arial" w:cs="Arial"/>
          <w:i/>
          <w:iCs/>
          <w:color w:val="0E101A"/>
          <w:sz w:val="22"/>
          <w:szCs w:val="22"/>
          <w:lang w:val="en-GB"/>
        </w:rPr>
        <w:t>Places where</w:t>
      </w:r>
      <w:r w:rsidRPr="00167CBE">
        <w:rPr>
          <w:rFonts w:ascii="Arial" w:hAnsi="Arial" w:cs="Arial"/>
          <w:i/>
          <w:iCs/>
          <w:color w:val="0E101A"/>
          <w:sz w:val="22"/>
          <w:szCs w:val="22"/>
          <w:lang w:val="en-GB"/>
        </w:rPr>
        <w:t xml:space="preserve"> hybrid working has emerged as a norm, both employees and employers are increasingly seeking 360-degree wellbeing, products like the Personality Plus will facilitate that." He added. </w:t>
      </w:r>
    </w:p>
    <w:p w14:paraId="01FCFFE6" w14:textId="77777777" w:rsidR="00CA4BCC" w:rsidRPr="00167CBE" w:rsidRDefault="00CA4BCC" w:rsidP="004D2B28">
      <w:pPr>
        <w:pStyle w:val="NormalWeb"/>
        <w:spacing w:before="0" w:beforeAutospacing="0" w:after="0" w:afterAutospacing="0" w:line="276" w:lineRule="auto"/>
        <w:jc w:val="both"/>
        <w:rPr>
          <w:rFonts w:ascii="Arial" w:hAnsi="Arial" w:cs="Arial"/>
          <w:color w:val="0E101A"/>
          <w:sz w:val="22"/>
          <w:szCs w:val="22"/>
          <w:lang w:val="en-GB"/>
        </w:rPr>
      </w:pPr>
    </w:p>
    <w:p w14:paraId="5438A2DB" w14:textId="423149BE" w:rsidR="00F6328F" w:rsidRDefault="00E96359" w:rsidP="004D2B28">
      <w:pPr>
        <w:pStyle w:val="NormalWeb"/>
        <w:spacing w:before="0" w:beforeAutospacing="0" w:after="0" w:afterAutospacing="0" w:line="276" w:lineRule="auto"/>
        <w:jc w:val="both"/>
        <w:rPr>
          <w:rFonts w:ascii="Arial" w:hAnsi="Arial" w:cs="Arial"/>
          <w:color w:val="0E101A"/>
          <w:sz w:val="22"/>
          <w:szCs w:val="22"/>
          <w:lang w:val="en-GB"/>
        </w:rPr>
      </w:pPr>
      <w:r w:rsidRPr="00167CBE">
        <w:rPr>
          <w:rFonts w:ascii="Arial" w:hAnsi="Arial" w:cs="Arial"/>
          <w:color w:val="0E101A"/>
          <w:sz w:val="22"/>
          <w:szCs w:val="22"/>
          <w:lang w:val="en-GB"/>
        </w:rPr>
        <w:t xml:space="preserve">The Personality Plus offers an expanded palette of colour and material options combined with a fluid, modern and elegant silhouette making it </w:t>
      </w:r>
      <w:r w:rsidR="005F5A89" w:rsidRPr="00167CBE">
        <w:rPr>
          <w:rFonts w:ascii="Arial" w:hAnsi="Arial" w:cs="Arial"/>
          <w:color w:val="0E101A"/>
          <w:sz w:val="22"/>
          <w:szCs w:val="22"/>
          <w:lang w:val="en-GB"/>
        </w:rPr>
        <w:t>a seamless fit</w:t>
      </w:r>
      <w:r w:rsidRPr="00167CBE">
        <w:rPr>
          <w:rFonts w:ascii="Arial" w:hAnsi="Arial" w:cs="Arial"/>
          <w:color w:val="0E101A"/>
          <w:sz w:val="22"/>
          <w:szCs w:val="22"/>
          <w:lang w:val="en-GB"/>
        </w:rPr>
        <w:t xml:space="preserve"> for corporate offices as well as home offices in residential spaces</w:t>
      </w:r>
      <w:r w:rsidR="00CA4BCC" w:rsidRPr="00167CBE">
        <w:rPr>
          <w:rFonts w:ascii="Arial" w:hAnsi="Arial" w:cs="Arial"/>
          <w:color w:val="0E101A"/>
          <w:sz w:val="22"/>
          <w:szCs w:val="22"/>
          <w:lang w:val="en-GB"/>
        </w:rPr>
        <w:t xml:space="preserve">. </w:t>
      </w:r>
    </w:p>
    <w:p w14:paraId="77E6E619" w14:textId="77777777" w:rsidR="00073CD3" w:rsidRPr="00167CBE" w:rsidRDefault="00073CD3" w:rsidP="004D2B28">
      <w:pPr>
        <w:pStyle w:val="NormalWeb"/>
        <w:spacing w:before="0" w:beforeAutospacing="0" w:after="0" w:afterAutospacing="0" w:line="276" w:lineRule="auto"/>
        <w:jc w:val="both"/>
        <w:rPr>
          <w:rFonts w:ascii="Arial" w:hAnsi="Arial" w:cs="Arial"/>
          <w:color w:val="0E101A"/>
          <w:sz w:val="22"/>
          <w:szCs w:val="22"/>
          <w:lang w:val="en-GB"/>
        </w:rPr>
      </w:pPr>
    </w:p>
    <w:p w14:paraId="16C13D08" w14:textId="1EB0816D" w:rsidR="00167CBE" w:rsidRDefault="00073CD3" w:rsidP="004D2B28">
      <w:pPr>
        <w:pStyle w:val="NormalWeb"/>
        <w:spacing w:before="0" w:beforeAutospacing="0" w:after="0" w:afterAutospacing="0" w:line="276" w:lineRule="auto"/>
        <w:jc w:val="both"/>
        <w:rPr>
          <w:rFonts w:ascii="Arial" w:hAnsi="Arial" w:cs="Arial"/>
          <w:color w:val="0E101A"/>
          <w:sz w:val="22"/>
          <w:szCs w:val="22"/>
          <w:lang w:val="en-GB"/>
        </w:rPr>
      </w:pPr>
      <w:r>
        <w:rPr>
          <w:rFonts w:ascii="Arial" w:hAnsi="Arial" w:cs="Arial"/>
          <w:noProof/>
          <w:color w:val="0E101A"/>
          <w:sz w:val="22"/>
          <w:szCs w:val="22"/>
          <w:lang w:val="en-GB"/>
        </w:rPr>
        <w:drawing>
          <wp:inline distT="0" distB="0" distL="0" distR="0" wp14:anchorId="746206BD" wp14:editId="3B7CEA32">
            <wp:extent cx="5943600" cy="3343275"/>
            <wp:effectExtent l="0" t="0" r="0" b="0"/>
            <wp:docPr id="3" name="Picture 3" descr="A group of chair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oup of chairs&#10;&#10;Description automatically generated with low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6097C462" w14:textId="77777777" w:rsidR="00073CD3" w:rsidRPr="00167CBE" w:rsidRDefault="00073CD3" w:rsidP="004D2B28">
      <w:pPr>
        <w:pStyle w:val="NormalWeb"/>
        <w:spacing w:before="0" w:beforeAutospacing="0" w:after="0" w:afterAutospacing="0" w:line="276" w:lineRule="auto"/>
        <w:jc w:val="both"/>
        <w:rPr>
          <w:rFonts w:ascii="Arial" w:hAnsi="Arial" w:cs="Arial"/>
          <w:color w:val="0E101A"/>
          <w:sz w:val="22"/>
          <w:szCs w:val="22"/>
          <w:lang w:val="en-GB"/>
        </w:rPr>
      </w:pPr>
    </w:p>
    <w:p w14:paraId="6F5ECB08" w14:textId="77777777" w:rsidR="00167CBE" w:rsidRPr="00167CBE" w:rsidRDefault="00167CBE" w:rsidP="00167CBE">
      <w:pPr>
        <w:pStyle w:val="NormalWeb"/>
        <w:spacing w:before="0" w:beforeAutospacing="0" w:after="0" w:afterAutospacing="0" w:line="276" w:lineRule="auto"/>
        <w:rPr>
          <w:rFonts w:ascii="Arial" w:hAnsi="Arial" w:cs="Arial"/>
          <w:b/>
          <w:bCs/>
          <w:color w:val="0E101A"/>
          <w:sz w:val="22"/>
          <w:szCs w:val="22"/>
          <w:lang w:val="en-GB"/>
        </w:rPr>
      </w:pPr>
      <w:r w:rsidRPr="00167CBE">
        <w:rPr>
          <w:rStyle w:val="Strong"/>
          <w:rFonts w:ascii="Arial" w:hAnsi="Arial" w:cs="Arial"/>
          <w:color w:val="0E101A"/>
          <w:sz w:val="22"/>
          <w:szCs w:val="22"/>
          <w:lang w:val="en-GB"/>
        </w:rPr>
        <w:t>About Steelcase: </w:t>
      </w:r>
    </w:p>
    <w:p w14:paraId="229FE72C" w14:textId="77777777" w:rsidR="00167CBE" w:rsidRPr="00167CBE" w:rsidRDefault="00167CBE" w:rsidP="00167CBE">
      <w:pPr>
        <w:pStyle w:val="NormalWeb"/>
        <w:spacing w:before="0" w:beforeAutospacing="0" w:after="0" w:afterAutospacing="0" w:line="276" w:lineRule="auto"/>
        <w:rPr>
          <w:rFonts w:ascii="Arial" w:hAnsi="Arial" w:cs="Arial"/>
          <w:color w:val="0E101A"/>
          <w:sz w:val="22"/>
          <w:szCs w:val="22"/>
          <w:lang w:val="en-GB"/>
        </w:rPr>
      </w:pPr>
      <w:r w:rsidRPr="00167CBE">
        <w:rPr>
          <w:rFonts w:ascii="Arial" w:hAnsi="Arial" w:cs="Arial"/>
          <w:color w:val="0E101A"/>
          <w:sz w:val="22"/>
          <w:szCs w:val="22"/>
          <w:lang w:val="en-GB"/>
        </w:rPr>
        <w:t xml:space="preserve">Organizations around the world trust Steelcase to help them create places that help people work better, be </w:t>
      </w:r>
      <w:proofErr w:type="gramStart"/>
      <w:r w:rsidRPr="00167CBE">
        <w:rPr>
          <w:rFonts w:ascii="Arial" w:hAnsi="Arial" w:cs="Arial"/>
          <w:color w:val="0E101A"/>
          <w:sz w:val="22"/>
          <w:szCs w:val="22"/>
          <w:lang w:val="en-GB"/>
        </w:rPr>
        <w:t>inspired</w:t>
      </w:r>
      <w:proofErr w:type="gramEnd"/>
      <w:r w:rsidRPr="00167CBE">
        <w:rPr>
          <w:rFonts w:ascii="Arial" w:hAnsi="Arial" w:cs="Arial"/>
          <w:color w:val="0E101A"/>
          <w:sz w:val="22"/>
          <w:szCs w:val="22"/>
          <w:lang w:val="en-GB"/>
        </w:rPr>
        <w:t xml:space="preserve"> and accomplish more. The company designs, manufactures, and partners with other leading organizations to provide architecture, furniture, and technology solutions – accessible through a network of channels, including over 800 Steelcase dealer </w:t>
      </w:r>
      <w:r w:rsidRPr="00167CBE">
        <w:rPr>
          <w:rFonts w:ascii="Arial" w:hAnsi="Arial" w:cs="Arial"/>
          <w:color w:val="0E101A"/>
          <w:sz w:val="22"/>
          <w:szCs w:val="22"/>
          <w:lang w:val="en-GB"/>
        </w:rPr>
        <w:lastRenderedPageBreak/>
        <w:t xml:space="preserve">locations. Steelcase is a global, industry-leading, </w:t>
      </w:r>
      <w:proofErr w:type="gramStart"/>
      <w:r w:rsidRPr="00167CBE">
        <w:rPr>
          <w:rFonts w:ascii="Arial" w:hAnsi="Arial" w:cs="Arial"/>
          <w:color w:val="0E101A"/>
          <w:sz w:val="22"/>
          <w:szCs w:val="22"/>
          <w:lang w:val="en-GB"/>
        </w:rPr>
        <w:t>publicly-traded</w:t>
      </w:r>
      <w:proofErr w:type="gramEnd"/>
      <w:r w:rsidRPr="00167CBE">
        <w:rPr>
          <w:rFonts w:ascii="Arial" w:hAnsi="Arial" w:cs="Arial"/>
          <w:color w:val="0E101A"/>
          <w:sz w:val="22"/>
          <w:szCs w:val="22"/>
          <w:lang w:val="en-GB"/>
        </w:rPr>
        <w:t xml:space="preserve"> company with the fiscal year 2021 revenue of $2.6 billion.</w:t>
      </w:r>
    </w:p>
    <w:p w14:paraId="6B7440CC" w14:textId="77777777" w:rsidR="00167CBE" w:rsidRPr="00167CBE" w:rsidRDefault="00167CBE" w:rsidP="00167CBE">
      <w:pPr>
        <w:pStyle w:val="NormalWeb"/>
        <w:spacing w:before="0" w:beforeAutospacing="0" w:after="0" w:afterAutospacing="0" w:line="276" w:lineRule="auto"/>
        <w:rPr>
          <w:rStyle w:val="Strong"/>
          <w:rFonts w:ascii="Arial" w:hAnsi="Arial" w:cs="Arial"/>
          <w:b w:val="0"/>
          <w:bCs w:val="0"/>
          <w:color w:val="0E101A"/>
          <w:sz w:val="22"/>
          <w:szCs w:val="22"/>
          <w:lang w:val="en-GB"/>
        </w:rPr>
      </w:pPr>
      <w:r w:rsidRPr="00167CBE">
        <w:rPr>
          <w:rStyle w:val="Strong"/>
          <w:rFonts w:ascii="Arial" w:hAnsi="Arial" w:cs="Arial"/>
          <w:color w:val="0E101A"/>
          <w:sz w:val="22"/>
          <w:szCs w:val="22"/>
          <w:lang w:val="en-GB"/>
        </w:rPr>
        <w:t> </w:t>
      </w:r>
    </w:p>
    <w:p w14:paraId="65E6CCB1" w14:textId="21E100B9" w:rsidR="00167CBE" w:rsidRPr="00167CBE" w:rsidRDefault="00167CBE" w:rsidP="00167CBE">
      <w:pPr>
        <w:pStyle w:val="NormalWeb"/>
        <w:spacing w:before="0" w:beforeAutospacing="0" w:after="0" w:afterAutospacing="0" w:line="276" w:lineRule="auto"/>
        <w:rPr>
          <w:rStyle w:val="Hyperlink"/>
          <w:rFonts w:ascii="Arial" w:hAnsi="Arial" w:cs="Arial"/>
          <w:sz w:val="22"/>
          <w:szCs w:val="22"/>
          <w:lang w:val="en-GB"/>
        </w:rPr>
      </w:pPr>
      <w:r w:rsidRPr="00167CBE">
        <w:rPr>
          <w:rFonts w:ascii="Arial" w:hAnsi="Arial" w:cs="Arial"/>
          <w:b/>
          <w:bCs/>
          <w:sz w:val="22"/>
          <w:szCs w:val="22"/>
          <w:lang w:val="en-GB"/>
        </w:rPr>
        <w:t xml:space="preserve">For more information: </w:t>
      </w:r>
      <w:hyperlink r:id="rId10" w:history="1">
        <w:r w:rsidRPr="00167CBE">
          <w:rPr>
            <w:rStyle w:val="Hyperlink"/>
            <w:rFonts w:ascii="Arial" w:hAnsi="Arial" w:cs="Arial"/>
            <w:sz w:val="22"/>
            <w:szCs w:val="22"/>
            <w:lang w:val="en-GB"/>
          </w:rPr>
          <w:t>www.steelcase.asia</w:t>
        </w:r>
      </w:hyperlink>
    </w:p>
    <w:p w14:paraId="4FE58B41" w14:textId="70163262" w:rsidR="00167CBE" w:rsidRDefault="00167CBE" w:rsidP="00167CBE">
      <w:pPr>
        <w:pStyle w:val="NormalWeb"/>
        <w:spacing w:before="0" w:beforeAutospacing="0" w:after="0" w:afterAutospacing="0" w:line="276" w:lineRule="auto"/>
        <w:rPr>
          <w:rFonts w:ascii="Arial" w:hAnsi="Arial" w:cs="Arial"/>
          <w:i/>
          <w:iCs/>
          <w:sz w:val="22"/>
          <w:szCs w:val="22"/>
          <w:lang w:val="en-GB"/>
        </w:rPr>
      </w:pPr>
    </w:p>
    <w:p w14:paraId="06DC7E1C" w14:textId="77777777" w:rsidR="00F6328F" w:rsidRPr="00167CBE" w:rsidRDefault="00F6328F" w:rsidP="004D2B28">
      <w:pPr>
        <w:pStyle w:val="NormalWeb"/>
        <w:spacing w:before="0" w:beforeAutospacing="0" w:after="0" w:afterAutospacing="0" w:line="276" w:lineRule="auto"/>
        <w:jc w:val="both"/>
        <w:rPr>
          <w:rFonts w:ascii="Arial" w:hAnsi="Arial" w:cs="Arial"/>
          <w:color w:val="0E101A"/>
          <w:sz w:val="22"/>
          <w:szCs w:val="22"/>
          <w:lang w:val="en-GB"/>
        </w:rPr>
      </w:pPr>
    </w:p>
    <w:p w14:paraId="3E32F2D3" w14:textId="3C4B542A" w:rsidR="00F6328F" w:rsidRPr="00167CBE" w:rsidRDefault="00F6328F" w:rsidP="00CA4BCC">
      <w:pPr>
        <w:pStyle w:val="NormalWeb"/>
        <w:spacing w:before="0" w:beforeAutospacing="0" w:after="0" w:afterAutospacing="0" w:line="276" w:lineRule="auto"/>
        <w:rPr>
          <w:rFonts w:ascii="Arial" w:hAnsi="Arial" w:cs="Arial"/>
          <w:color w:val="0E101A"/>
          <w:sz w:val="22"/>
          <w:szCs w:val="22"/>
          <w:lang w:val="en-GB"/>
        </w:rPr>
      </w:pPr>
    </w:p>
    <w:p w14:paraId="1B38630F" w14:textId="0F13B11F" w:rsidR="00037EE7" w:rsidRPr="00782297" w:rsidRDefault="00037EE7" w:rsidP="00167CBE">
      <w:pPr>
        <w:pStyle w:val="NormalWeb"/>
        <w:spacing w:before="0" w:beforeAutospacing="0" w:after="0" w:afterAutospacing="0" w:line="276" w:lineRule="auto"/>
        <w:rPr>
          <w:rFonts w:asciiTheme="minorHAnsi" w:hAnsiTheme="minorHAnsi" w:cstheme="minorHAnsi"/>
          <w:i/>
          <w:iCs/>
          <w:sz w:val="18"/>
          <w:szCs w:val="18"/>
          <w:lang w:val="en-GB"/>
        </w:rPr>
      </w:pPr>
    </w:p>
    <w:sectPr w:rsidR="00037EE7" w:rsidRPr="0078229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9B37E" w14:textId="77777777" w:rsidR="00607EE6" w:rsidRDefault="00607EE6" w:rsidP="008B735E">
      <w:pPr>
        <w:spacing w:after="0" w:line="240" w:lineRule="auto"/>
      </w:pPr>
      <w:r>
        <w:separator/>
      </w:r>
    </w:p>
  </w:endnote>
  <w:endnote w:type="continuationSeparator" w:id="0">
    <w:p w14:paraId="3A5A2E0D" w14:textId="77777777" w:rsidR="00607EE6" w:rsidRDefault="00607EE6" w:rsidP="008B7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7AAD4" w14:textId="77777777" w:rsidR="00607EE6" w:rsidRDefault="00607EE6" w:rsidP="008B735E">
      <w:pPr>
        <w:spacing w:after="0" w:line="240" w:lineRule="auto"/>
      </w:pPr>
      <w:r>
        <w:separator/>
      </w:r>
    </w:p>
  </w:footnote>
  <w:footnote w:type="continuationSeparator" w:id="0">
    <w:p w14:paraId="7FEB578C" w14:textId="77777777" w:rsidR="00607EE6" w:rsidRDefault="00607EE6" w:rsidP="008B7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058BB" w14:textId="52B9D900" w:rsidR="008B735E" w:rsidRDefault="00BF650E" w:rsidP="007C4472">
    <w:pPr>
      <w:pStyle w:val="Header"/>
      <w:ind w:hanging="1440"/>
      <w:jc w:val="right"/>
    </w:pPr>
    <w:r>
      <w:rPr>
        <w:noProof/>
      </w:rPr>
      <w:t xml:space="preserve">                        </w:t>
    </w:r>
    <w:r w:rsidR="00542C59">
      <w:rPr>
        <w:noProof/>
      </w:rPr>
      <w:drawing>
        <wp:inline distT="0" distB="0" distL="0" distR="0" wp14:anchorId="5F864FB8" wp14:editId="72BD5B5E">
          <wp:extent cx="971550" cy="1892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01" cy="211366"/>
                  </a:xfrm>
                  <a:prstGeom prst="rect">
                    <a:avLst/>
                  </a:prstGeom>
                  <a:noFill/>
                  <a:ln>
                    <a:noFill/>
                  </a:ln>
                </pic:spPr>
              </pic:pic>
            </a:graphicData>
          </a:graphic>
        </wp:inline>
      </w:drawing>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5B50C7"/>
    <w:multiLevelType w:val="hybridMultilevel"/>
    <w:tmpl w:val="F0EADEFE"/>
    <w:lvl w:ilvl="0" w:tplc="9E40AAA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BAC"/>
    <w:rsid w:val="00010DE6"/>
    <w:rsid w:val="00022C0F"/>
    <w:rsid w:val="00036EDD"/>
    <w:rsid w:val="00037EE7"/>
    <w:rsid w:val="0004314B"/>
    <w:rsid w:val="0005264E"/>
    <w:rsid w:val="00053AA8"/>
    <w:rsid w:val="00064EE0"/>
    <w:rsid w:val="00073CD3"/>
    <w:rsid w:val="00084475"/>
    <w:rsid w:val="00091605"/>
    <w:rsid w:val="000A22D0"/>
    <w:rsid w:val="000B0DD9"/>
    <w:rsid w:val="000B4290"/>
    <w:rsid w:val="000B477E"/>
    <w:rsid w:val="000C0BED"/>
    <w:rsid w:val="000E279A"/>
    <w:rsid w:val="000E7F4C"/>
    <w:rsid w:val="000F48F1"/>
    <w:rsid w:val="0011027A"/>
    <w:rsid w:val="00112549"/>
    <w:rsid w:val="001347E4"/>
    <w:rsid w:val="00156AAB"/>
    <w:rsid w:val="00167CBE"/>
    <w:rsid w:val="00171714"/>
    <w:rsid w:val="00172ABA"/>
    <w:rsid w:val="001909A7"/>
    <w:rsid w:val="001B1910"/>
    <w:rsid w:val="001E3D09"/>
    <w:rsid w:val="002028A0"/>
    <w:rsid w:val="002033CC"/>
    <w:rsid w:val="0020780B"/>
    <w:rsid w:val="00210139"/>
    <w:rsid w:val="002123B9"/>
    <w:rsid w:val="002321AB"/>
    <w:rsid w:val="00245ED1"/>
    <w:rsid w:val="00254F38"/>
    <w:rsid w:val="00254F78"/>
    <w:rsid w:val="00265EEA"/>
    <w:rsid w:val="0026757A"/>
    <w:rsid w:val="002818E4"/>
    <w:rsid w:val="00281A26"/>
    <w:rsid w:val="002829A5"/>
    <w:rsid w:val="00284838"/>
    <w:rsid w:val="002A272C"/>
    <w:rsid w:val="002B029B"/>
    <w:rsid w:val="002C58D2"/>
    <w:rsid w:val="002D6570"/>
    <w:rsid w:val="002D79E7"/>
    <w:rsid w:val="002E12F5"/>
    <w:rsid w:val="002F2F15"/>
    <w:rsid w:val="002F3C86"/>
    <w:rsid w:val="003036ED"/>
    <w:rsid w:val="00322AE2"/>
    <w:rsid w:val="003537AE"/>
    <w:rsid w:val="00382426"/>
    <w:rsid w:val="003926F2"/>
    <w:rsid w:val="003A0543"/>
    <w:rsid w:val="003A0567"/>
    <w:rsid w:val="003D538B"/>
    <w:rsid w:val="003D7CF3"/>
    <w:rsid w:val="003E3C81"/>
    <w:rsid w:val="00421B9A"/>
    <w:rsid w:val="00445407"/>
    <w:rsid w:val="004472E5"/>
    <w:rsid w:val="004577CC"/>
    <w:rsid w:val="00462423"/>
    <w:rsid w:val="00473001"/>
    <w:rsid w:val="0049117F"/>
    <w:rsid w:val="004928EB"/>
    <w:rsid w:val="00492F23"/>
    <w:rsid w:val="004947A5"/>
    <w:rsid w:val="004978EB"/>
    <w:rsid w:val="004A43C1"/>
    <w:rsid w:val="004A5FA7"/>
    <w:rsid w:val="004B0131"/>
    <w:rsid w:val="004D2B28"/>
    <w:rsid w:val="004D2D6E"/>
    <w:rsid w:val="004D437D"/>
    <w:rsid w:val="004D5BF8"/>
    <w:rsid w:val="004E25CD"/>
    <w:rsid w:val="00512A4D"/>
    <w:rsid w:val="005146AF"/>
    <w:rsid w:val="005205B1"/>
    <w:rsid w:val="0053624F"/>
    <w:rsid w:val="00542170"/>
    <w:rsid w:val="00542C59"/>
    <w:rsid w:val="00556931"/>
    <w:rsid w:val="00561F65"/>
    <w:rsid w:val="00564507"/>
    <w:rsid w:val="00572258"/>
    <w:rsid w:val="00586746"/>
    <w:rsid w:val="00597B69"/>
    <w:rsid w:val="005A1323"/>
    <w:rsid w:val="005A76A1"/>
    <w:rsid w:val="005B01CB"/>
    <w:rsid w:val="005C3708"/>
    <w:rsid w:val="005C7840"/>
    <w:rsid w:val="005E3FF7"/>
    <w:rsid w:val="005F3E5C"/>
    <w:rsid w:val="005F4F29"/>
    <w:rsid w:val="005F5A89"/>
    <w:rsid w:val="005F765E"/>
    <w:rsid w:val="00607EE6"/>
    <w:rsid w:val="00623814"/>
    <w:rsid w:val="00627A1B"/>
    <w:rsid w:val="006435FC"/>
    <w:rsid w:val="006656CF"/>
    <w:rsid w:val="00676366"/>
    <w:rsid w:val="00677E27"/>
    <w:rsid w:val="00682705"/>
    <w:rsid w:val="00682DFB"/>
    <w:rsid w:val="006B1983"/>
    <w:rsid w:val="006C02E1"/>
    <w:rsid w:val="006C1E76"/>
    <w:rsid w:val="006D0236"/>
    <w:rsid w:val="006D303D"/>
    <w:rsid w:val="006E7B53"/>
    <w:rsid w:val="00702DE0"/>
    <w:rsid w:val="0072364B"/>
    <w:rsid w:val="00725603"/>
    <w:rsid w:val="00733994"/>
    <w:rsid w:val="00733B3C"/>
    <w:rsid w:val="007574CC"/>
    <w:rsid w:val="00782297"/>
    <w:rsid w:val="00790120"/>
    <w:rsid w:val="007922BA"/>
    <w:rsid w:val="007A1BAC"/>
    <w:rsid w:val="007B3127"/>
    <w:rsid w:val="007C4472"/>
    <w:rsid w:val="007C6A6A"/>
    <w:rsid w:val="007D20C4"/>
    <w:rsid w:val="007D3DFA"/>
    <w:rsid w:val="007E1CC6"/>
    <w:rsid w:val="007F027B"/>
    <w:rsid w:val="00811F84"/>
    <w:rsid w:val="00814D61"/>
    <w:rsid w:val="00835A7D"/>
    <w:rsid w:val="0085052D"/>
    <w:rsid w:val="00864A6B"/>
    <w:rsid w:val="008737B7"/>
    <w:rsid w:val="00876E98"/>
    <w:rsid w:val="00880CEB"/>
    <w:rsid w:val="008928B6"/>
    <w:rsid w:val="008A6B86"/>
    <w:rsid w:val="008B735E"/>
    <w:rsid w:val="008C13E8"/>
    <w:rsid w:val="008E6D1E"/>
    <w:rsid w:val="008F1B28"/>
    <w:rsid w:val="00920D88"/>
    <w:rsid w:val="00932B85"/>
    <w:rsid w:val="00945CF9"/>
    <w:rsid w:val="00961D99"/>
    <w:rsid w:val="009665B4"/>
    <w:rsid w:val="00980DD8"/>
    <w:rsid w:val="00984FA7"/>
    <w:rsid w:val="00985415"/>
    <w:rsid w:val="009A3D86"/>
    <w:rsid w:val="009B7F33"/>
    <w:rsid w:val="00A02D69"/>
    <w:rsid w:val="00A16DA1"/>
    <w:rsid w:val="00A25F94"/>
    <w:rsid w:val="00A27259"/>
    <w:rsid w:val="00A33884"/>
    <w:rsid w:val="00A40B41"/>
    <w:rsid w:val="00A62A6D"/>
    <w:rsid w:val="00A73B0D"/>
    <w:rsid w:val="00A76749"/>
    <w:rsid w:val="00A937B8"/>
    <w:rsid w:val="00AA456D"/>
    <w:rsid w:val="00AA5017"/>
    <w:rsid w:val="00AC0DBC"/>
    <w:rsid w:val="00AD7592"/>
    <w:rsid w:val="00AD77F3"/>
    <w:rsid w:val="00AE1171"/>
    <w:rsid w:val="00AE6DB7"/>
    <w:rsid w:val="00AF07FD"/>
    <w:rsid w:val="00B05557"/>
    <w:rsid w:val="00B1212A"/>
    <w:rsid w:val="00B14AC1"/>
    <w:rsid w:val="00B21AF2"/>
    <w:rsid w:val="00B27B01"/>
    <w:rsid w:val="00B40171"/>
    <w:rsid w:val="00B51933"/>
    <w:rsid w:val="00B665FF"/>
    <w:rsid w:val="00BB73CA"/>
    <w:rsid w:val="00BC6B7B"/>
    <w:rsid w:val="00BD5C01"/>
    <w:rsid w:val="00BF3069"/>
    <w:rsid w:val="00BF369D"/>
    <w:rsid w:val="00BF62A8"/>
    <w:rsid w:val="00BF650E"/>
    <w:rsid w:val="00C00C7C"/>
    <w:rsid w:val="00C05BAD"/>
    <w:rsid w:val="00C3292D"/>
    <w:rsid w:val="00C361D3"/>
    <w:rsid w:val="00C62D01"/>
    <w:rsid w:val="00C81F51"/>
    <w:rsid w:val="00C9289E"/>
    <w:rsid w:val="00CA3DB8"/>
    <w:rsid w:val="00CA4BCC"/>
    <w:rsid w:val="00CA6378"/>
    <w:rsid w:val="00CB337A"/>
    <w:rsid w:val="00CC53AD"/>
    <w:rsid w:val="00D35717"/>
    <w:rsid w:val="00D40A70"/>
    <w:rsid w:val="00D50173"/>
    <w:rsid w:val="00D760A8"/>
    <w:rsid w:val="00D8196B"/>
    <w:rsid w:val="00DC13AD"/>
    <w:rsid w:val="00DC266C"/>
    <w:rsid w:val="00DC488B"/>
    <w:rsid w:val="00DE3258"/>
    <w:rsid w:val="00E100AA"/>
    <w:rsid w:val="00E10837"/>
    <w:rsid w:val="00E13091"/>
    <w:rsid w:val="00E21B37"/>
    <w:rsid w:val="00E25EFA"/>
    <w:rsid w:val="00E5066C"/>
    <w:rsid w:val="00E65401"/>
    <w:rsid w:val="00E70C72"/>
    <w:rsid w:val="00E801AE"/>
    <w:rsid w:val="00E81239"/>
    <w:rsid w:val="00E85DB8"/>
    <w:rsid w:val="00E95ECB"/>
    <w:rsid w:val="00E96359"/>
    <w:rsid w:val="00EB1AC4"/>
    <w:rsid w:val="00EB3073"/>
    <w:rsid w:val="00EC0FDB"/>
    <w:rsid w:val="00EC4064"/>
    <w:rsid w:val="00ED7971"/>
    <w:rsid w:val="00EE5D21"/>
    <w:rsid w:val="00EE7A03"/>
    <w:rsid w:val="00EF42D1"/>
    <w:rsid w:val="00EF6CC2"/>
    <w:rsid w:val="00F32437"/>
    <w:rsid w:val="00F34780"/>
    <w:rsid w:val="00F42ADD"/>
    <w:rsid w:val="00F45636"/>
    <w:rsid w:val="00F552C9"/>
    <w:rsid w:val="00F560F3"/>
    <w:rsid w:val="00F6328F"/>
    <w:rsid w:val="00F71B8C"/>
    <w:rsid w:val="00F73AD2"/>
    <w:rsid w:val="00FA1470"/>
    <w:rsid w:val="00FA7352"/>
    <w:rsid w:val="00FD1A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21055"/>
  <w15:chartTrackingRefBased/>
  <w15:docId w15:val="{463203FD-E232-4053-BCEE-EE37387D8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12A"/>
  </w:style>
  <w:style w:type="paragraph" w:styleId="Heading2">
    <w:name w:val="heading 2"/>
    <w:basedOn w:val="Normal"/>
    <w:link w:val="Heading2Char"/>
    <w:uiPriority w:val="9"/>
    <w:qFormat/>
    <w:rsid w:val="00CA4BC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A1BAC"/>
    <w:rPr>
      <w:b/>
      <w:bCs/>
    </w:rPr>
  </w:style>
  <w:style w:type="paragraph" w:styleId="NormalWeb">
    <w:name w:val="Normal (Web)"/>
    <w:basedOn w:val="Normal"/>
    <w:uiPriority w:val="99"/>
    <w:unhideWhenUsed/>
    <w:rsid w:val="003D7CF3"/>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2829A5"/>
    <w:rPr>
      <w:color w:val="0563C1"/>
      <w:u w:val="single"/>
    </w:rPr>
  </w:style>
  <w:style w:type="paragraph" w:styleId="BalloonText">
    <w:name w:val="Balloon Text"/>
    <w:basedOn w:val="Normal"/>
    <w:link w:val="BalloonTextChar"/>
    <w:uiPriority w:val="99"/>
    <w:semiHidden/>
    <w:unhideWhenUsed/>
    <w:rsid w:val="00F42A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ADD"/>
    <w:rPr>
      <w:rFonts w:ascii="Segoe UI" w:hAnsi="Segoe UI" w:cs="Segoe UI"/>
      <w:sz w:val="18"/>
      <w:szCs w:val="18"/>
    </w:rPr>
  </w:style>
  <w:style w:type="character" w:styleId="CommentReference">
    <w:name w:val="annotation reference"/>
    <w:basedOn w:val="DefaultParagraphFont"/>
    <w:uiPriority w:val="99"/>
    <w:semiHidden/>
    <w:unhideWhenUsed/>
    <w:rsid w:val="00C3292D"/>
    <w:rPr>
      <w:sz w:val="16"/>
      <w:szCs w:val="16"/>
    </w:rPr>
  </w:style>
  <w:style w:type="paragraph" w:styleId="CommentText">
    <w:name w:val="annotation text"/>
    <w:basedOn w:val="Normal"/>
    <w:link w:val="CommentTextChar"/>
    <w:uiPriority w:val="99"/>
    <w:semiHidden/>
    <w:unhideWhenUsed/>
    <w:rsid w:val="00C3292D"/>
    <w:pPr>
      <w:spacing w:line="240" w:lineRule="auto"/>
    </w:pPr>
    <w:rPr>
      <w:sz w:val="20"/>
      <w:szCs w:val="20"/>
    </w:rPr>
  </w:style>
  <w:style w:type="character" w:customStyle="1" w:styleId="CommentTextChar">
    <w:name w:val="Comment Text Char"/>
    <w:basedOn w:val="DefaultParagraphFont"/>
    <w:link w:val="CommentText"/>
    <w:uiPriority w:val="99"/>
    <w:semiHidden/>
    <w:rsid w:val="00C3292D"/>
    <w:rPr>
      <w:sz w:val="20"/>
      <w:szCs w:val="20"/>
    </w:rPr>
  </w:style>
  <w:style w:type="paragraph" w:styleId="CommentSubject">
    <w:name w:val="annotation subject"/>
    <w:basedOn w:val="CommentText"/>
    <w:next w:val="CommentText"/>
    <w:link w:val="CommentSubjectChar"/>
    <w:uiPriority w:val="99"/>
    <w:semiHidden/>
    <w:unhideWhenUsed/>
    <w:rsid w:val="00C3292D"/>
    <w:rPr>
      <w:b/>
      <w:bCs/>
    </w:rPr>
  </w:style>
  <w:style w:type="character" w:customStyle="1" w:styleId="CommentSubjectChar">
    <w:name w:val="Comment Subject Char"/>
    <w:basedOn w:val="CommentTextChar"/>
    <w:link w:val="CommentSubject"/>
    <w:uiPriority w:val="99"/>
    <w:semiHidden/>
    <w:rsid w:val="00C3292D"/>
    <w:rPr>
      <w:b/>
      <w:bCs/>
      <w:sz w:val="20"/>
      <w:szCs w:val="20"/>
    </w:rPr>
  </w:style>
  <w:style w:type="character" w:customStyle="1" w:styleId="xn-location">
    <w:name w:val="xn-location"/>
    <w:basedOn w:val="DefaultParagraphFont"/>
    <w:rsid w:val="00AF07FD"/>
  </w:style>
  <w:style w:type="character" w:customStyle="1" w:styleId="xn-chron">
    <w:name w:val="xn-chron"/>
    <w:basedOn w:val="DefaultParagraphFont"/>
    <w:rsid w:val="00AF07FD"/>
  </w:style>
  <w:style w:type="character" w:styleId="Emphasis">
    <w:name w:val="Emphasis"/>
    <w:basedOn w:val="DefaultParagraphFont"/>
    <w:uiPriority w:val="20"/>
    <w:qFormat/>
    <w:rsid w:val="00C9289E"/>
    <w:rPr>
      <w:i/>
      <w:iCs/>
    </w:rPr>
  </w:style>
  <w:style w:type="paragraph" w:styleId="Revision">
    <w:name w:val="Revision"/>
    <w:hidden/>
    <w:uiPriority w:val="99"/>
    <w:semiHidden/>
    <w:rsid w:val="006435FC"/>
    <w:pPr>
      <w:spacing w:after="0" w:line="240" w:lineRule="auto"/>
    </w:pPr>
  </w:style>
  <w:style w:type="character" w:customStyle="1" w:styleId="UnresolvedMention1">
    <w:name w:val="Unresolved Mention1"/>
    <w:basedOn w:val="DefaultParagraphFont"/>
    <w:uiPriority w:val="99"/>
    <w:semiHidden/>
    <w:unhideWhenUsed/>
    <w:rsid w:val="00FA7352"/>
    <w:rPr>
      <w:color w:val="605E5C"/>
      <w:shd w:val="clear" w:color="auto" w:fill="E1DFDD"/>
    </w:rPr>
  </w:style>
  <w:style w:type="paragraph" w:styleId="Header">
    <w:name w:val="header"/>
    <w:basedOn w:val="Normal"/>
    <w:link w:val="HeaderChar"/>
    <w:uiPriority w:val="99"/>
    <w:unhideWhenUsed/>
    <w:rsid w:val="008B73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735E"/>
  </w:style>
  <w:style w:type="paragraph" w:styleId="Footer">
    <w:name w:val="footer"/>
    <w:basedOn w:val="Normal"/>
    <w:link w:val="FooterChar"/>
    <w:uiPriority w:val="99"/>
    <w:unhideWhenUsed/>
    <w:rsid w:val="008B73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735E"/>
  </w:style>
  <w:style w:type="character" w:styleId="UnresolvedMention">
    <w:name w:val="Unresolved Mention"/>
    <w:basedOn w:val="DefaultParagraphFont"/>
    <w:uiPriority w:val="99"/>
    <w:semiHidden/>
    <w:unhideWhenUsed/>
    <w:rsid w:val="00037EE7"/>
    <w:rPr>
      <w:color w:val="605E5C"/>
      <w:shd w:val="clear" w:color="auto" w:fill="E1DFDD"/>
    </w:rPr>
  </w:style>
  <w:style w:type="character" w:customStyle="1" w:styleId="Heading2Char">
    <w:name w:val="Heading 2 Char"/>
    <w:basedOn w:val="DefaultParagraphFont"/>
    <w:link w:val="Heading2"/>
    <w:uiPriority w:val="9"/>
    <w:rsid w:val="00CA4BCC"/>
    <w:rPr>
      <w:rFonts w:ascii="Times New Roman" w:eastAsia="Times New Roman" w:hAnsi="Times New Roman" w:cs="Times New Roman"/>
      <w:b/>
      <w:bCs/>
      <w:sz w:val="36"/>
      <w:szCs w:val="36"/>
    </w:rPr>
  </w:style>
  <w:style w:type="paragraph" w:styleId="ListParagraph">
    <w:name w:val="List Paragraph"/>
    <w:basedOn w:val="Normal"/>
    <w:uiPriority w:val="34"/>
    <w:qFormat/>
    <w:rsid w:val="00E100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598928">
      <w:bodyDiv w:val="1"/>
      <w:marLeft w:val="0"/>
      <w:marRight w:val="0"/>
      <w:marTop w:val="0"/>
      <w:marBottom w:val="0"/>
      <w:divBdr>
        <w:top w:val="none" w:sz="0" w:space="0" w:color="auto"/>
        <w:left w:val="none" w:sz="0" w:space="0" w:color="auto"/>
        <w:bottom w:val="none" w:sz="0" w:space="0" w:color="auto"/>
        <w:right w:val="none" w:sz="0" w:space="0" w:color="auto"/>
      </w:divBdr>
    </w:div>
    <w:div w:id="467091782">
      <w:bodyDiv w:val="1"/>
      <w:marLeft w:val="0"/>
      <w:marRight w:val="0"/>
      <w:marTop w:val="0"/>
      <w:marBottom w:val="0"/>
      <w:divBdr>
        <w:top w:val="none" w:sz="0" w:space="0" w:color="auto"/>
        <w:left w:val="none" w:sz="0" w:space="0" w:color="auto"/>
        <w:bottom w:val="none" w:sz="0" w:space="0" w:color="auto"/>
        <w:right w:val="none" w:sz="0" w:space="0" w:color="auto"/>
      </w:divBdr>
    </w:div>
    <w:div w:id="513302255">
      <w:bodyDiv w:val="1"/>
      <w:marLeft w:val="0"/>
      <w:marRight w:val="0"/>
      <w:marTop w:val="0"/>
      <w:marBottom w:val="0"/>
      <w:divBdr>
        <w:top w:val="none" w:sz="0" w:space="0" w:color="auto"/>
        <w:left w:val="none" w:sz="0" w:space="0" w:color="auto"/>
        <w:bottom w:val="none" w:sz="0" w:space="0" w:color="auto"/>
        <w:right w:val="none" w:sz="0" w:space="0" w:color="auto"/>
      </w:divBdr>
    </w:div>
    <w:div w:id="902447732">
      <w:bodyDiv w:val="1"/>
      <w:marLeft w:val="0"/>
      <w:marRight w:val="0"/>
      <w:marTop w:val="0"/>
      <w:marBottom w:val="0"/>
      <w:divBdr>
        <w:top w:val="none" w:sz="0" w:space="0" w:color="auto"/>
        <w:left w:val="none" w:sz="0" w:space="0" w:color="auto"/>
        <w:bottom w:val="none" w:sz="0" w:space="0" w:color="auto"/>
        <w:right w:val="none" w:sz="0" w:space="0" w:color="auto"/>
      </w:divBdr>
    </w:div>
    <w:div w:id="909852704">
      <w:bodyDiv w:val="1"/>
      <w:marLeft w:val="0"/>
      <w:marRight w:val="0"/>
      <w:marTop w:val="0"/>
      <w:marBottom w:val="0"/>
      <w:divBdr>
        <w:top w:val="none" w:sz="0" w:space="0" w:color="auto"/>
        <w:left w:val="none" w:sz="0" w:space="0" w:color="auto"/>
        <w:bottom w:val="none" w:sz="0" w:space="0" w:color="auto"/>
        <w:right w:val="none" w:sz="0" w:space="0" w:color="auto"/>
      </w:divBdr>
    </w:div>
    <w:div w:id="911740723">
      <w:bodyDiv w:val="1"/>
      <w:marLeft w:val="0"/>
      <w:marRight w:val="0"/>
      <w:marTop w:val="0"/>
      <w:marBottom w:val="0"/>
      <w:divBdr>
        <w:top w:val="none" w:sz="0" w:space="0" w:color="auto"/>
        <w:left w:val="none" w:sz="0" w:space="0" w:color="auto"/>
        <w:bottom w:val="none" w:sz="0" w:space="0" w:color="auto"/>
        <w:right w:val="none" w:sz="0" w:space="0" w:color="auto"/>
      </w:divBdr>
    </w:div>
    <w:div w:id="1203513570">
      <w:bodyDiv w:val="1"/>
      <w:marLeft w:val="0"/>
      <w:marRight w:val="0"/>
      <w:marTop w:val="0"/>
      <w:marBottom w:val="0"/>
      <w:divBdr>
        <w:top w:val="none" w:sz="0" w:space="0" w:color="auto"/>
        <w:left w:val="none" w:sz="0" w:space="0" w:color="auto"/>
        <w:bottom w:val="none" w:sz="0" w:space="0" w:color="auto"/>
        <w:right w:val="none" w:sz="0" w:space="0" w:color="auto"/>
      </w:divBdr>
    </w:div>
    <w:div w:id="1241718420">
      <w:bodyDiv w:val="1"/>
      <w:marLeft w:val="0"/>
      <w:marRight w:val="0"/>
      <w:marTop w:val="0"/>
      <w:marBottom w:val="0"/>
      <w:divBdr>
        <w:top w:val="none" w:sz="0" w:space="0" w:color="auto"/>
        <w:left w:val="none" w:sz="0" w:space="0" w:color="auto"/>
        <w:bottom w:val="none" w:sz="0" w:space="0" w:color="auto"/>
        <w:right w:val="none" w:sz="0" w:space="0" w:color="auto"/>
      </w:divBdr>
    </w:div>
    <w:div w:id="1306398204">
      <w:bodyDiv w:val="1"/>
      <w:marLeft w:val="0"/>
      <w:marRight w:val="0"/>
      <w:marTop w:val="0"/>
      <w:marBottom w:val="0"/>
      <w:divBdr>
        <w:top w:val="none" w:sz="0" w:space="0" w:color="auto"/>
        <w:left w:val="none" w:sz="0" w:space="0" w:color="auto"/>
        <w:bottom w:val="none" w:sz="0" w:space="0" w:color="auto"/>
        <w:right w:val="none" w:sz="0" w:space="0" w:color="auto"/>
      </w:divBdr>
    </w:div>
    <w:div w:id="1380131516">
      <w:bodyDiv w:val="1"/>
      <w:marLeft w:val="0"/>
      <w:marRight w:val="0"/>
      <w:marTop w:val="0"/>
      <w:marBottom w:val="0"/>
      <w:divBdr>
        <w:top w:val="none" w:sz="0" w:space="0" w:color="auto"/>
        <w:left w:val="none" w:sz="0" w:space="0" w:color="auto"/>
        <w:bottom w:val="none" w:sz="0" w:space="0" w:color="auto"/>
        <w:right w:val="none" w:sz="0" w:space="0" w:color="auto"/>
      </w:divBdr>
    </w:div>
    <w:div w:id="1478692735">
      <w:bodyDiv w:val="1"/>
      <w:marLeft w:val="0"/>
      <w:marRight w:val="0"/>
      <w:marTop w:val="0"/>
      <w:marBottom w:val="0"/>
      <w:divBdr>
        <w:top w:val="none" w:sz="0" w:space="0" w:color="auto"/>
        <w:left w:val="none" w:sz="0" w:space="0" w:color="auto"/>
        <w:bottom w:val="none" w:sz="0" w:space="0" w:color="auto"/>
        <w:right w:val="none" w:sz="0" w:space="0" w:color="auto"/>
      </w:divBdr>
    </w:div>
    <w:div w:id="151213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steelcase.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4B23B7141CC9F4B962E807681C696F4" ma:contentTypeVersion="13" ma:contentTypeDescription="Create a new document." ma:contentTypeScope="" ma:versionID="f39e357d9dfd3b39342ea8e9aabf3465">
  <xsd:schema xmlns:xsd="http://www.w3.org/2001/XMLSchema" xmlns:xs="http://www.w3.org/2001/XMLSchema" xmlns:p="http://schemas.microsoft.com/office/2006/metadata/properties" xmlns:ns2="4bffd26a-2262-4458-9ea4-8ccd128d6e06" xmlns:ns3="54b461a1-228b-4d24-93a8-cc744bf43866" targetNamespace="http://schemas.microsoft.com/office/2006/metadata/properties" ma:root="true" ma:fieldsID="008f627dc44a60896d786ff467b58a8b" ns2:_="" ns3:_="">
    <xsd:import namespace="4bffd26a-2262-4458-9ea4-8ccd128d6e06"/>
    <xsd:import namespace="54b461a1-228b-4d24-93a8-cc744bf4386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ffd26a-2262-4458-9ea4-8ccd128d6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b461a1-228b-4d24-93a8-cc744bf4386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32BD19-480D-4D51-A80B-83FEAF2FEC3C}">
  <ds:schemaRefs>
    <ds:schemaRef ds:uri="http://schemas.openxmlformats.org/officeDocument/2006/bibliography"/>
  </ds:schemaRefs>
</ds:datastoreItem>
</file>

<file path=customXml/itemProps2.xml><?xml version="1.0" encoding="utf-8"?>
<ds:datastoreItem xmlns:ds="http://schemas.openxmlformats.org/officeDocument/2006/customXml" ds:itemID="{E63A2EEF-AD1C-4B8A-8D47-33971F54E2B2}"/>
</file>

<file path=customXml/itemProps3.xml><?xml version="1.0" encoding="utf-8"?>
<ds:datastoreItem xmlns:ds="http://schemas.openxmlformats.org/officeDocument/2006/customXml" ds:itemID="{940AE265-691A-4171-8CB4-667881F37B48}"/>
</file>

<file path=customXml/itemProps4.xml><?xml version="1.0" encoding="utf-8"?>
<ds:datastoreItem xmlns:ds="http://schemas.openxmlformats.org/officeDocument/2006/customXml" ds:itemID="{AF3EDD14-D683-47D2-8564-D1A146DB83F0}"/>
</file>

<file path=docProps/app.xml><?xml version="1.0" encoding="utf-8"?>
<Properties xmlns="http://schemas.openxmlformats.org/officeDocument/2006/extended-properties" xmlns:vt="http://schemas.openxmlformats.org/officeDocument/2006/docPropsVTypes">
  <Template>Normal.dotm</Template>
  <TotalTime>2</TotalTime>
  <Pages>3</Pages>
  <Words>523</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Publicis Groupe</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Hasan</dc:creator>
  <cp:keywords/>
  <dc:description/>
  <cp:lastModifiedBy>Wan, Cherry</cp:lastModifiedBy>
  <cp:revision>3</cp:revision>
  <cp:lastPrinted>2021-01-25T09:50:00Z</cp:lastPrinted>
  <dcterms:created xsi:type="dcterms:W3CDTF">2022-03-01T01:22:00Z</dcterms:created>
  <dcterms:modified xsi:type="dcterms:W3CDTF">2022-03-07T06:14:00Z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0x01010024B23B7141CC9F4B962E807681C696F4</vt:lpwstr>
  </property>
</Properties>
</file>